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eastAsia="方正小标宋_GBK"/>
          <w:bCs/>
          <w:color w:val="000000"/>
          <w:sz w:val="84"/>
          <w:szCs w:val="84"/>
        </w:rPr>
      </w:pPr>
      <w:r>
        <w:rPr>
          <w:rFonts w:eastAsia="方正小标宋_GBK"/>
          <w:bCs/>
          <w:color w:val="FF0000"/>
          <w:sz w:val="84"/>
          <w:szCs w:val="84"/>
        </w:rPr>
        <w:t>广西风景园林学会</w:t>
      </w:r>
    </w:p>
    <w:p>
      <w:pPr>
        <w:widowControl/>
        <w:adjustRightInd w:val="0"/>
        <w:snapToGrid w:val="0"/>
        <w:spacing w:after="60" w:line="590" w:lineRule="exact"/>
        <w:jc w:val="center"/>
        <w:rPr>
          <w:rFonts w:eastAsia="仿宋"/>
          <w:color w:val="000000"/>
          <w:sz w:val="32"/>
          <w:szCs w:val="32"/>
        </w:rPr>
      </w:pPr>
      <w:r>
        <w:rPr>
          <w:rFonts w:eastAsia="仿宋"/>
          <w:color w:val="000000"/>
          <w:sz w:val="32"/>
          <w:szCs w:val="32"/>
        </w:rPr>
        <w:t>桂景园会字[2023]第</w:t>
      </w:r>
      <w:r>
        <w:rPr>
          <w:rFonts w:hint="eastAsia" w:eastAsia="仿宋"/>
          <w:color w:val="000000"/>
          <w:sz w:val="32"/>
          <w:szCs w:val="32"/>
          <w:lang w:val="en-US" w:eastAsia="zh-CN"/>
        </w:rPr>
        <w:t>9</w:t>
      </w:r>
      <w:r>
        <w:rPr>
          <w:rFonts w:eastAsia="仿宋"/>
          <w:color w:val="000000"/>
          <w:sz w:val="32"/>
          <w:szCs w:val="32"/>
        </w:rPr>
        <w:t>号</w:t>
      </w:r>
    </w:p>
    <w:p>
      <w:pPr>
        <w:spacing w:line="590" w:lineRule="exact"/>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margin">
                  <wp:posOffset>-318770</wp:posOffset>
                </wp:positionH>
                <wp:positionV relativeFrom="paragraph">
                  <wp:posOffset>7620</wp:posOffset>
                </wp:positionV>
                <wp:extent cx="5962650" cy="0"/>
                <wp:effectExtent l="0" t="19050" r="11430" b="26670"/>
                <wp:wrapNone/>
                <wp:docPr id="2" name="直接箭头连接符 2"/>
                <wp:cNvGraphicFramePr/>
                <a:graphic xmlns:a="http://schemas.openxmlformats.org/drawingml/2006/main">
                  <a:graphicData uri="http://schemas.microsoft.com/office/word/2010/wordprocessingShape">
                    <wps:wsp>
                      <wps:cNvCnPr/>
                      <wps:spPr>
                        <a:xfrm>
                          <a:off x="0" y="0"/>
                          <a:ext cx="596265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5.1pt;margin-top:0.6pt;height:0pt;width:469.5pt;mso-position-horizontal-relative:margin;z-index:251659264;mso-width-relative:page;mso-height-relative:page;" filled="f" stroked="t" coordsize="21600,21600" o:gfxdata="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W+LdQAAAAHAQAADwAAAAAAAAABACAAAAAiAAAAZHJzL2Rv&#10;d25yZXYueG1sUEsBAhQAFAAAAAgAh07iQKS+fFwFAgAA+wMAAA4AAAAAAAAAAQAgAAAAIwEAAGRy&#10;cy9lMm9Eb2MueG1sUEsFBgAAAAAGAAYAWQEAAJoFAAAAAA==&#10;">
                <v:fill on="f" focussize="0,0"/>
                <v:stroke weight="3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华文中宋"/>
          <w:color w:val="000000" w:themeColor="text1"/>
          <w:sz w:val="44"/>
          <w:szCs w:val="44"/>
          <w:lang w:val="zh-CN"/>
          <w14:textFill>
            <w14:solidFill>
              <w14:schemeClr w14:val="tx1"/>
            </w14:solidFill>
          </w14:textFill>
        </w:rPr>
      </w:pPr>
      <w:r>
        <w:rPr>
          <w:rFonts w:hint="eastAsia" w:eastAsia="华文中宋"/>
          <w:color w:val="000000" w:themeColor="text1"/>
          <w:sz w:val="44"/>
          <w:szCs w:val="44"/>
          <w:lang w:val="en-US" w:eastAsia="zh-CN"/>
          <w14:textFill>
            <w14:solidFill>
              <w14:schemeClr w14:val="tx1"/>
            </w14:solidFill>
          </w14:textFill>
        </w:rPr>
        <w:t>关</w:t>
      </w:r>
      <w:r>
        <w:rPr>
          <w:rFonts w:hint="eastAsia" w:eastAsia="华文中宋"/>
          <w:color w:val="000000" w:themeColor="text1"/>
          <w:sz w:val="44"/>
          <w:szCs w:val="44"/>
          <w:lang w:val="zh-CN"/>
          <w14:textFill>
            <w14:solidFill>
              <w14:schemeClr w14:val="tx1"/>
            </w14:solidFill>
          </w14:textFill>
        </w:rPr>
        <w:t>于举办第</w:t>
      </w:r>
      <w:r>
        <w:rPr>
          <w:rFonts w:hint="eastAsia" w:eastAsia="华文中宋"/>
          <w:color w:val="000000" w:themeColor="text1"/>
          <w:sz w:val="44"/>
          <w:szCs w:val="44"/>
          <w:lang w:val="en-US" w:eastAsia="zh-CN"/>
          <w14:textFill>
            <w14:solidFill>
              <w14:schemeClr w14:val="tx1"/>
            </w14:solidFill>
          </w14:textFill>
        </w:rPr>
        <w:t>三</w:t>
      </w:r>
      <w:r>
        <w:rPr>
          <w:rFonts w:hint="eastAsia" w:eastAsia="华文中宋"/>
          <w:color w:val="000000" w:themeColor="text1"/>
          <w:sz w:val="44"/>
          <w:szCs w:val="44"/>
          <w:lang w:val="zh-CN"/>
          <w14:textFill>
            <w14:solidFill>
              <w14:schemeClr w14:val="tx1"/>
            </w14:solidFill>
          </w14:textFill>
        </w:rPr>
        <w:t>届广西“桂花杯”小花园</w:t>
      </w:r>
    </w:p>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eastAsia="华文中宋"/>
          <w:color w:val="000000" w:themeColor="text1"/>
          <w:sz w:val="44"/>
          <w:szCs w:val="44"/>
          <w14:textFill>
            <w14:solidFill>
              <w14:schemeClr w14:val="tx1"/>
            </w14:solidFill>
          </w14:textFill>
        </w:rPr>
      </w:pPr>
      <w:r>
        <w:rPr>
          <w:rFonts w:hint="eastAsia" w:eastAsia="华文中宋"/>
          <w:color w:val="000000" w:themeColor="text1"/>
          <w:sz w:val="44"/>
          <w:szCs w:val="44"/>
          <w:lang w:val="zh-CN"/>
          <w14:textFill>
            <w14:solidFill>
              <w14:schemeClr w14:val="tx1"/>
            </w14:solidFill>
          </w14:textFill>
        </w:rPr>
        <w:t>设计竞赛的通知</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学会有关会员单位：</w:t>
      </w:r>
    </w:p>
    <w:p>
      <w:pPr>
        <w:keepNext w:val="0"/>
        <w:keepLines w:val="0"/>
        <w:pageBreakBefore w:val="0"/>
        <w:kinsoku/>
        <w:wordWrap/>
        <w:overflowPunct/>
        <w:topLinePunct w:val="0"/>
        <w:autoSpaceDE/>
        <w:autoSpaceDN/>
        <w:bidi w:val="0"/>
        <w:adjustRightInd/>
        <w:snapToGrid/>
        <w:spacing w:line="620" w:lineRule="exact"/>
        <w:ind w:firstLine="570"/>
        <w:textAlignment w:val="auto"/>
        <w:rPr>
          <w:rFonts w:hint="eastAsia" w:ascii="仿宋" w:hAnsi="仿宋" w:eastAsia="仿宋" w:cs="仿宋"/>
          <w:color w:val="000000" w:themeColor="text1"/>
          <w:sz w:val="32"/>
          <w:szCs w:val="32"/>
          <w14:textFill>
            <w14:solidFill>
              <w14:schemeClr w14:val="tx1"/>
            </w14:solidFill>
          </w14:textFill>
        </w:rPr>
      </w:pPr>
      <w:bookmarkStart w:id="0" w:name="_Hlk67217434"/>
      <w:r>
        <w:rPr>
          <w:rFonts w:hint="eastAsia" w:ascii="仿宋" w:hAnsi="仿宋" w:eastAsia="仿宋" w:cs="仿宋"/>
          <w:color w:val="000000" w:themeColor="text1"/>
          <w:sz w:val="32"/>
          <w:szCs w:val="32"/>
          <w14:textFill>
            <w14:solidFill>
              <w14:schemeClr w14:val="tx1"/>
            </w14:solidFill>
          </w14:textFill>
        </w:rPr>
        <w:t>为进一步鼓励和激发广西园林学子的设计创作热情和创新意识，弘扬工匠精神，持续推动广西风景园林教育改革实践，培养风景园林实践创新型人才。广西风景园林学会决定开展第</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届广西“桂花杯”小花园设计竞赛活动，该活动由</w:t>
      </w:r>
      <w:r>
        <w:rPr>
          <w:rFonts w:hint="eastAsia" w:ascii="仿宋" w:hAnsi="仿宋" w:eastAsia="仿宋" w:cs="仿宋"/>
          <w:color w:val="000000" w:themeColor="text1"/>
          <w:sz w:val="32"/>
          <w:szCs w:val="32"/>
          <w:highlight w:val="none"/>
          <w14:textFill>
            <w14:solidFill>
              <w14:schemeClr w14:val="tx1"/>
            </w14:solidFill>
          </w14:textFill>
        </w:rPr>
        <w:t>广西风景园林学会主办，</w:t>
      </w:r>
      <w:bookmarkEnd w:id="0"/>
      <w:r>
        <w:rPr>
          <w:rFonts w:hint="eastAsia" w:ascii="仿宋" w:hAnsi="仿宋" w:eastAsia="仿宋" w:cs="仿宋"/>
          <w:color w:val="000000" w:themeColor="text1"/>
          <w:sz w:val="32"/>
          <w:szCs w:val="32"/>
          <w:highlight w:val="none"/>
          <w14:textFill>
            <w14:solidFill>
              <w14:schemeClr w14:val="tx1"/>
            </w14:solidFill>
          </w14:textFill>
        </w:rPr>
        <w:t>桂林理工大学旅游与风景园林学院和东漓古村联合承办</w:t>
      </w:r>
      <w:r>
        <w:rPr>
          <w:rFonts w:hint="eastAsia" w:ascii="仿宋" w:hAnsi="仿宋" w:eastAsia="仿宋" w:cs="仿宋"/>
          <w:color w:val="000000" w:themeColor="text1"/>
          <w:sz w:val="32"/>
          <w:szCs w:val="32"/>
          <w14:textFill>
            <w14:solidFill>
              <w14:schemeClr w14:val="tx1"/>
            </w14:solidFill>
          </w14:textFill>
        </w:rPr>
        <w:t>，</w:t>
      </w:r>
      <w:bookmarkStart w:id="1" w:name="_Hlk67219305"/>
      <w:bookmarkStart w:id="2" w:name="_Hlk67217621"/>
      <w:r>
        <w:rPr>
          <w:rFonts w:hint="eastAsia" w:ascii="仿宋" w:hAnsi="仿宋" w:eastAsia="仿宋" w:cs="仿宋"/>
          <w:color w:val="000000" w:themeColor="text1"/>
          <w:sz w:val="32"/>
          <w:szCs w:val="32"/>
          <w14:textFill>
            <w14:solidFill>
              <w14:schemeClr w14:val="tx1"/>
            </w14:solidFill>
          </w14:textFill>
        </w:rPr>
        <w:t>广西大学林学院、广西艺术学院建筑艺术学院、</w:t>
      </w:r>
      <w:bookmarkEnd w:id="1"/>
      <w:r>
        <w:rPr>
          <w:rFonts w:hint="eastAsia" w:ascii="仿宋" w:hAnsi="仿宋" w:eastAsia="仿宋" w:cs="仿宋"/>
          <w:color w:val="000000" w:themeColor="text1"/>
          <w:sz w:val="32"/>
          <w:szCs w:val="32"/>
          <w14:textFill>
            <w14:solidFill>
              <w14:schemeClr w14:val="tx1"/>
            </w14:solidFill>
          </w14:textFill>
        </w:rPr>
        <w:t>桂林旅游学院旅游管理学院、玉林师范学院生物与制药学院/农学院、广西大学行健文理学院理工学部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广西建设职业技术学院建筑与规划学院</w:t>
      </w:r>
      <w:r>
        <w:rPr>
          <w:rFonts w:hint="eastAsia" w:ascii="仿宋" w:hAnsi="仿宋" w:eastAsia="仿宋" w:cs="仿宋"/>
          <w:color w:val="000000" w:themeColor="text1"/>
          <w:sz w:val="32"/>
          <w:szCs w:val="32"/>
          <w14:textFill>
            <w14:solidFill>
              <w14:schemeClr w14:val="tx1"/>
            </w14:solidFill>
          </w14:textFill>
        </w:rPr>
        <w:t>协办</w:t>
      </w:r>
      <w:bookmarkEnd w:id="2"/>
      <w:r>
        <w:rPr>
          <w:rFonts w:hint="eastAsia" w:ascii="仿宋" w:hAnsi="仿宋" w:eastAsia="仿宋" w:cs="仿宋"/>
          <w:color w:val="000000" w:themeColor="text1"/>
          <w:sz w:val="32"/>
          <w:szCs w:val="32"/>
          <w14:textFill>
            <w14:solidFill>
              <w14:schemeClr w14:val="tx1"/>
            </w14:solidFill>
          </w14:textFill>
        </w:rPr>
        <w:t>。为切实办好本次设计竞赛活动，现特发通知，请广西区开设有风景园林、园林</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环境</w:t>
      </w:r>
      <w:r>
        <w:rPr>
          <w:rFonts w:hint="eastAsia" w:ascii="仿宋" w:hAnsi="仿宋" w:eastAsia="仿宋" w:cs="仿宋"/>
          <w:color w:val="000000" w:themeColor="text1"/>
          <w:kern w:val="0"/>
          <w:sz w:val="32"/>
          <w:szCs w:val="32"/>
          <w:lang w:val="en-US" w:eastAsia="zh-CN"/>
          <w14:textFill>
            <w14:solidFill>
              <w14:schemeClr w14:val="tx1"/>
            </w14:solidFill>
          </w14:textFill>
        </w:rPr>
        <w:t>设计等相关专业高职高专、</w:t>
      </w:r>
      <w:r>
        <w:rPr>
          <w:rFonts w:hint="eastAsia" w:ascii="仿宋" w:hAnsi="仿宋" w:eastAsia="仿宋" w:cs="仿宋"/>
          <w:color w:val="000000" w:themeColor="text1"/>
          <w:sz w:val="32"/>
          <w:szCs w:val="32"/>
          <w14:textFill>
            <w14:solidFill>
              <w14:schemeClr w14:val="tx1"/>
            </w14:solidFill>
          </w14:textFill>
        </w:rPr>
        <w:t>本科和研究生的高校会员单位，积极组织师生踊跃报名，参与本次小花园设计竞赛活动。</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竞赛详情见附件。</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联系人：周老师</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电话：15296282133</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邮箱：</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"mailto:344057012@qq.com。"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344057012@qq.com</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20" w:lineRule="exact"/>
        <w:ind w:firstLine="5760" w:firstLineChars="1800"/>
        <w:textAlignment w:val="auto"/>
        <w:rPr>
          <w:rFonts w:hint="eastAsia"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kern w:val="0"/>
          <w:sz w:val="32"/>
          <w:szCs w:val="32"/>
          <w:lang w:bidi="ar"/>
          <w14:textFill>
            <w14:solidFill>
              <w14:schemeClr w14:val="tx1"/>
            </w14:solidFill>
          </w14:textFill>
        </w:rPr>
        <w:t>广西风景园林学会</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2023年5月16日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00" w:themeColor="text1"/>
          <w:kern w:val="0"/>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附件：</w:t>
      </w:r>
      <w:r>
        <w:rPr>
          <w:rFonts w:hint="eastAsia" w:ascii="仿宋" w:hAnsi="仿宋" w:eastAsia="仿宋" w:cs="仿宋"/>
          <w:color w:val="0000FF"/>
          <w:sz w:val="32"/>
          <w:szCs w:val="32"/>
          <w:lang w:val="en-US" w:eastAsia="zh-CN"/>
        </w:rPr>
        <w:t>1.</w:t>
      </w:r>
      <w:r>
        <w:rPr>
          <w:rFonts w:hint="eastAsia" w:ascii="仿宋" w:hAnsi="仿宋" w:eastAsia="仿宋" w:cs="仿宋"/>
          <w:color w:val="0000FF"/>
          <w:sz w:val="32"/>
          <w:szCs w:val="32"/>
        </w:rPr>
        <w:t>第</w:t>
      </w:r>
      <w:r>
        <w:rPr>
          <w:rFonts w:hint="eastAsia" w:ascii="仿宋" w:hAnsi="仿宋" w:eastAsia="仿宋" w:cs="仿宋"/>
          <w:color w:val="0000FF"/>
          <w:sz w:val="32"/>
          <w:szCs w:val="32"/>
          <w:lang w:val="en-US" w:eastAsia="zh-CN"/>
        </w:rPr>
        <w:t>三</w:t>
      </w:r>
      <w:r>
        <w:rPr>
          <w:rFonts w:hint="eastAsia" w:ascii="仿宋" w:hAnsi="仿宋" w:eastAsia="仿宋" w:cs="仿宋"/>
          <w:color w:val="0000FF"/>
          <w:sz w:val="32"/>
          <w:szCs w:val="32"/>
        </w:rPr>
        <w:t>届广西“桂花杯”小花园设计竞赛活动公告</w:t>
      </w:r>
    </w:p>
    <w:p>
      <w:pPr>
        <w:keepNext w:val="0"/>
        <w:keepLines w:val="0"/>
        <w:pageBreakBefore w:val="0"/>
        <w:kinsoku/>
        <w:wordWrap/>
        <w:overflowPunct/>
        <w:topLinePunct w:val="0"/>
        <w:autoSpaceDE/>
        <w:autoSpaceDN/>
        <w:bidi w:val="0"/>
        <w:adjustRightInd/>
        <w:snapToGrid/>
        <w:spacing w:line="620" w:lineRule="exact"/>
        <w:ind w:firstLine="960" w:firstLineChars="3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lang w:val="en-US" w:eastAsia="zh-CN"/>
        </w:rPr>
        <w:t>2.</w:t>
      </w:r>
      <w:r>
        <w:rPr>
          <w:rFonts w:hint="eastAsia" w:ascii="仿宋" w:hAnsi="仿宋" w:eastAsia="仿宋" w:cs="仿宋"/>
          <w:color w:val="0000FF"/>
          <w:sz w:val="32"/>
          <w:szCs w:val="32"/>
        </w:rPr>
        <w:t>第三届广西“桂花杯”小花园设计竞赛报名表</w:t>
      </w:r>
      <w:bookmarkStart w:id="5" w:name="_GoBack"/>
      <w:bookmarkEnd w:id="5"/>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0000FF"/>
          <w:sz w:val="32"/>
          <w:szCs w:val="32"/>
        </w:rPr>
      </w:pPr>
    </w:p>
    <w:p>
      <w:pPr>
        <w:keepNext w:val="0"/>
        <w:keepLines w:val="0"/>
        <w:pageBreakBefore w:val="0"/>
        <w:widowControl/>
        <w:kinsoku/>
        <w:wordWrap/>
        <w:overflowPunct/>
        <w:topLinePunct w:val="0"/>
        <w:autoSpaceDE/>
        <w:autoSpaceDN/>
        <w:bidi w:val="0"/>
        <w:adjustRightInd/>
        <w:snapToGrid/>
        <w:spacing w:before="312" w:beforeLines="100" w:line="620" w:lineRule="exact"/>
        <w:textAlignment w:val="auto"/>
        <w:rPr>
          <w:rFonts w:hint="eastAsia" w:ascii="仿宋" w:hAnsi="仿宋" w:eastAsia="仿宋" w:cs="仿宋"/>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 w:hAnsi="仿宋" w:eastAsia="仿宋" w:cs="仿宋"/>
          <w:color w:val="000000" w:themeColor="text1"/>
          <w:kern w:val="0"/>
          <w:sz w:val="32"/>
          <w:szCs w:val="32"/>
          <w:lang w:bidi="ar"/>
          <w14:textFill>
            <w14:solidFill>
              <w14:schemeClr w14:val="tx1"/>
            </w14:solidFill>
          </w14:textFill>
        </w:rPr>
        <w:sectPr>
          <w:footerReference r:id="rId3" w:type="default"/>
          <w:pgSz w:w="11906" w:h="16838"/>
          <w:pgMar w:top="1440" w:right="1746" w:bottom="1440" w:left="1746"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color w:val="000000" w:themeColor="text1"/>
          <w:sz w:val="44"/>
          <w:szCs w:val="44"/>
          <w14:textFill>
            <w14:solidFill>
              <w14:schemeClr w14:val="tx1"/>
            </w14:solidFill>
          </w14:textFill>
        </w:rPr>
      </w:pPr>
      <w:bookmarkStart w:id="3" w:name="_Hlk66891534"/>
      <w:r>
        <w:rPr>
          <w:rFonts w:hint="eastAsia" w:ascii="华文中宋" w:hAnsi="华文中宋" w:eastAsia="华文中宋" w:cs="华文中宋"/>
          <w:color w:val="000000" w:themeColor="text1"/>
          <w:sz w:val="44"/>
          <w:szCs w:val="44"/>
          <w14:textFill>
            <w14:solidFill>
              <w14:schemeClr w14:val="tx1"/>
            </w14:solidFill>
          </w14:textFill>
        </w:rPr>
        <w:t>第三届广西“桂花杯”小花园</w:t>
      </w:r>
    </w:p>
    <w:p>
      <w:pPr>
        <w:keepNext w:val="0"/>
        <w:keepLines w:val="0"/>
        <w:pageBreakBefore w:val="0"/>
        <w:widowControl w:val="0"/>
        <w:kinsoku/>
        <w:wordWrap/>
        <w:overflowPunct/>
        <w:topLinePunct w:val="0"/>
        <w:autoSpaceDE/>
        <w:autoSpaceDN/>
        <w:bidi w:val="0"/>
        <w:adjustRightInd/>
        <w:snapToGrid/>
        <w:spacing w:after="313" w:afterLines="100" w:line="58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设计竞赛活动公告</w:t>
      </w:r>
      <w:bookmarkEnd w:id="3"/>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进一步鼓励和激发广西园林学子的设计创作热情和创新意识，弘扬工匠精神，持续推动广西风景园林教育改革实践，培养风景园林实践创新型人才。广西风景园林学会决定于2023年5-6月举办第三届广西“桂花杯”小花园设计竞赛活动，该活动由广西风景园林学会主办，桂林理工大学旅游与风景园林学院和东漓古村联合承办，广西大学林学院、广西艺术学院建筑艺术学院、桂林旅游学院旅游管理学院、玉林师范学院生物与制药学院/农学院、广西农业职业技术大学园林与建筑工程系、广西建设职业技术学院建筑与规划学院协办。我们诚挚邀请广西区内风景园林、园林、环境艺术等相关专业的高校</w:t>
      </w:r>
      <w:bookmarkStart w:id="4" w:name="_Hlk67217814"/>
      <w:r>
        <w:rPr>
          <w:rFonts w:hint="eastAsia" w:ascii="仿宋" w:hAnsi="仿宋" w:eastAsia="仿宋" w:cs="仿宋"/>
          <w:color w:val="000000" w:themeColor="text1"/>
          <w:kern w:val="0"/>
          <w:sz w:val="32"/>
          <w:szCs w:val="32"/>
          <w14:textFill>
            <w14:solidFill>
              <w14:schemeClr w14:val="tx1"/>
            </w14:solidFill>
          </w14:textFill>
        </w:rPr>
        <w:t>师生</w:t>
      </w:r>
      <w:bookmarkEnd w:id="4"/>
      <w:r>
        <w:rPr>
          <w:rFonts w:hint="eastAsia" w:ascii="仿宋" w:hAnsi="仿宋" w:eastAsia="仿宋" w:cs="仿宋"/>
          <w:color w:val="000000" w:themeColor="text1"/>
          <w:kern w:val="0"/>
          <w:sz w:val="32"/>
          <w:szCs w:val="32"/>
          <w14:textFill>
            <w14:solidFill>
              <w14:schemeClr w14:val="tx1"/>
            </w14:solidFill>
          </w14:textFill>
        </w:rPr>
        <w:t>共同参与本次小花园设计竞赛活动！</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w:t>
      </w:r>
      <w:r>
        <w:rPr>
          <w:rFonts w:hint="eastAsia" w:ascii="仿宋" w:hAnsi="仿宋" w:eastAsia="仿宋" w:cs="仿宋"/>
          <w:b/>
          <w:bCs/>
          <w:color w:val="000000" w:themeColor="text1"/>
          <w:kern w:val="0"/>
          <w:sz w:val="32"/>
          <w:szCs w:val="32"/>
          <w14:textFill>
            <w14:solidFill>
              <w14:schemeClr w14:val="tx1"/>
            </w14:solidFill>
          </w14:textFill>
        </w:rPr>
        <w:t>竞赛主题：</w:t>
      </w:r>
      <w:r>
        <w:rPr>
          <w:rFonts w:hint="eastAsia" w:ascii="仿宋" w:hAnsi="仿宋" w:eastAsia="仿宋" w:cs="仿宋"/>
          <w:color w:val="000000" w:themeColor="text1"/>
          <w:kern w:val="0"/>
          <w:sz w:val="32"/>
          <w:szCs w:val="32"/>
          <w14:textFill>
            <w14:solidFill>
              <w14:schemeClr w14:val="tx1"/>
            </w14:solidFill>
          </w14:textFill>
        </w:rPr>
        <w:t>食·色花园</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桂林不仅是世界著名风景游览城市和中国历史文化名城，也是一方拥有丰富生物多样性和植被资源的土地，许多本地乡土植物具有食用、色染等多种用途的潜力。本次竞赛拟以“食·色花园”为主题，设计一座占地约1000平</w:t>
      </w:r>
      <w:r>
        <w:rPr>
          <w:rFonts w:hint="eastAsia" w:ascii="仿宋" w:hAnsi="仿宋" w:eastAsia="仿宋" w:cs="仿宋"/>
          <w:color w:val="000000" w:themeColor="text1"/>
          <w:kern w:val="0"/>
          <w:sz w:val="32"/>
          <w:szCs w:val="32"/>
          <w:lang w:val="en-US" w:eastAsia="zh-CN"/>
          <w14:textFill>
            <w14:solidFill>
              <w14:schemeClr w14:val="tx1"/>
            </w14:solidFill>
          </w14:textFill>
        </w:rPr>
        <w:t>方</w:t>
      </w:r>
      <w:r>
        <w:rPr>
          <w:rFonts w:hint="eastAsia" w:ascii="仿宋" w:hAnsi="仿宋" w:eastAsia="仿宋" w:cs="仿宋"/>
          <w:color w:val="000000" w:themeColor="text1"/>
          <w:kern w:val="0"/>
          <w:sz w:val="32"/>
          <w:szCs w:val="32"/>
          <w14:textFill>
            <w14:solidFill>
              <w14:schemeClr w14:val="tx1"/>
            </w14:solidFill>
          </w14:textFill>
        </w:rPr>
        <w:t>米</w:t>
      </w:r>
      <w:r>
        <w:rPr>
          <w:rFonts w:hint="eastAsia" w:ascii="仿宋" w:hAnsi="仿宋" w:eastAsia="仿宋" w:cs="仿宋"/>
          <w:color w:val="000000" w:themeColor="text1"/>
          <w:kern w:val="0"/>
          <w:sz w:val="32"/>
          <w:szCs w:val="32"/>
          <w:lang w:val="en-US"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小花园。竞赛团队须创造性地运用本地乡土食材植物、香料植物与染料植物，结合本地材料和文化特色，采用构筑物搭配园林植物的展现形式，探讨植物在花园设计中的多元化应用以及独具桂林山水韵味的设计风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竞赛特别鼓励设计与现代信息技术的跨界合作，将数字技术与传统园林设计相结合，为游客提供智能导览、植物识别等便捷服务，同时提高花园的管理效率和生态可持续性。获奖团队将有机会与业界专家共同合作，在桂林大圩镇东漓古村将设计方案付诸实践。</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二、竞赛要求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位置：桂林市大圩镇东漓古村；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面积：场地内有2个面积各1000㎡左右的地块，参赛团队可选择其中一个地块进行设计。其中A地块是开放式的公共空间，建议包括露营、科普、儿童活动等功能。B地块是几栋建筑围合的空间，包含水塘、公共空间及庭院，建议包括科普、休闲、美拍等功能，注意室内外结合。地块周边环境见竞赛资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 用地限制：构筑物占地面积不超过地块边界，限高3m。</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三、设计要求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方案需以植物造景为主，运用食材植物、香料植物与染料植物辅以园林其他要素，呈现山水园林特色，营造优美的景观效果；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需充分结合场地条件和用地限制，以及7月在东漓古村举办的“‘桂林･东漓’第二届中国植染大地艺术节暨植染品牌大会”，考虑方案落地实施的可能性</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 材料要求：建造材料以桂林乡土园林植物为主。构筑物搭建方式应简便易行，须做到安全牢固，功能不限，形式随宜。构筑物所选材料应绿色环保，设计中需考虑构筑物材料的拆卸回收与再利用。</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四、参赛人员要求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参赛对象：广西各高校风景园林、园林、环境设计等相关专业的在校学生（高职高专、本科、研究生）。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本次竞赛以学生个人或团队形式报名参加，团队学生人数不得超过5人（含5人），每个小组须确定1-2名指导教师，每名教师参与指导作品不超过3个。每组团队只能提交1份作品，最终参赛名单与竞赛报名名单一致。</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五、报名与提交要求</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1. 报名时间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报名截止日期：2023年5月31日，须确定指导教师及团队成员名单，按要求填写报名表并发送至邮箱：</w:t>
      </w:r>
      <w:r>
        <w:rPr>
          <w:rFonts w:hint="eastAsia" w:ascii="仿宋" w:hAnsi="仿宋" w:eastAsia="仿宋" w:cs="仿宋"/>
          <w:color w:val="000000" w:themeColor="text1"/>
          <w:kern w:val="0"/>
          <w:sz w:val="32"/>
          <w:szCs w:val="32"/>
          <w14:textFill>
            <w14:solidFill>
              <w14:schemeClr w14:val="tx1"/>
            </w14:solidFill>
          </w14:textFill>
        </w:rPr>
        <w:fldChar w:fldCharType="begin"/>
      </w:r>
      <w:r>
        <w:rPr>
          <w:rFonts w:hint="eastAsia" w:ascii="仿宋" w:hAnsi="仿宋" w:eastAsia="仿宋" w:cs="仿宋"/>
          <w:color w:val="000000" w:themeColor="text1"/>
          <w:kern w:val="0"/>
          <w:sz w:val="32"/>
          <w:szCs w:val="32"/>
          <w14:textFill>
            <w14:solidFill>
              <w14:schemeClr w14:val="tx1"/>
            </w14:solidFill>
          </w14:textFill>
        </w:rPr>
        <w:instrText xml:space="preserve"> HYPERLINK "mailto:344057012@qq.com" </w:instrText>
      </w:r>
      <w:r>
        <w:rPr>
          <w:rFonts w:hint="eastAsia" w:ascii="仿宋" w:hAnsi="仿宋" w:eastAsia="仿宋" w:cs="仿宋"/>
          <w:color w:val="000000" w:themeColor="text1"/>
          <w:kern w:val="0"/>
          <w:sz w:val="32"/>
          <w:szCs w:val="32"/>
          <w14:textFill>
            <w14:solidFill>
              <w14:schemeClr w14:val="tx1"/>
            </w14:solidFill>
          </w14:textFill>
        </w:rPr>
        <w:fldChar w:fldCharType="separate"/>
      </w:r>
      <w:r>
        <w:rPr>
          <w:rFonts w:hint="eastAsia" w:ascii="仿宋" w:hAnsi="仿宋" w:eastAsia="仿宋" w:cs="仿宋"/>
          <w:color w:val="000000" w:themeColor="text1"/>
          <w:kern w:val="0"/>
          <w:sz w:val="32"/>
          <w:szCs w:val="32"/>
          <w14:textFill>
            <w14:solidFill>
              <w14:schemeClr w14:val="tx1"/>
            </w14:solidFill>
          </w14:textFill>
        </w:rPr>
        <w:t>344057012@qq.com</w:t>
      </w:r>
      <w:r>
        <w:rPr>
          <w:rFonts w:hint="eastAsia" w:ascii="仿宋" w:hAnsi="仿宋" w:eastAsia="仿宋" w:cs="仿宋"/>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2. 提交时间</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方案提交截止日期：2023年6月9日，设计方案提交至邮箱：344057012@qq.com</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3. 成果要求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作品规格为竖版A0（长1189mm,宽841mm），JPG格式，分辨率300dpi，数量1张。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图版中应包含总平面图、立面图、剖面图、分析图、效果图、植物名录、设计说明以及其他作者认为必要的图纸。图版中不得出现任何透露作者、指导教师及学校信息的内容。文件命名方式为“作品名称+联系人+联系电话.jpg”。</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4. 方案评选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竞赛组委会将于2023年6月中旬，组织专家对参赛方案的设计创意及建造可行性进行评审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由主办单位</w:t>
      </w:r>
      <w:r>
        <w:rPr>
          <w:rFonts w:hint="eastAsia" w:ascii="仿宋" w:hAnsi="仿宋" w:eastAsia="仿宋" w:cs="仿宋"/>
          <w:color w:val="000000" w:themeColor="text1"/>
          <w:kern w:val="0"/>
          <w:sz w:val="32"/>
          <w:szCs w:val="32"/>
          <w14:textFill>
            <w14:solidFill>
              <w14:schemeClr w14:val="tx1"/>
            </w14:solidFill>
          </w14:textFill>
        </w:rPr>
        <w:t>广西风景园林学会</w:t>
      </w:r>
      <w:r>
        <w:rPr>
          <w:rFonts w:hint="eastAsia" w:ascii="仿宋" w:hAnsi="仿宋" w:eastAsia="仿宋" w:cs="仿宋"/>
          <w:color w:val="000000" w:themeColor="text1"/>
          <w:kern w:val="0"/>
          <w:sz w:val="32"/>
          <w:szCs w:val="32"/>
          <w:lang w:val="en-US" w:eastAsia="zh-CN"/>
          <w14:textFill>
            <w14:solidFill>
              <w14:schemeClr w14:val="tx1"/>
            </w14:solidFill>
          </w14:textFill>
        </w:rPr>
        <w:t>公示、公布获奖名单，并颁发证书，</w:t>
      </w:r>
      <w:r>
        <w:rPr>
          <w:rFonts w:hint="eastAsia" w:ascii="仿宋" w:hAnsi="仿宋" w:eastAsia="仿宋" w:cs="仿宋"/>
          <w:color w:val="000000" w:themeColor="text1"/>
          <w:kern w:val="0"/>
          <w:sz w:val="32"/>
          <w:szCs w:val="32"/>
          <w14:textFill>
            <w14:solidFill>
              <w14:schemeClr w14:val="tx1"/>
            </w14:solidFill>
          </w14:textFill>
        </w:rPr>
        <w:t>承办方东漓古村发放获奖奖金。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奖项设置：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特等奖4-6名，奖金各600元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一等奖8-10名，奖金各400元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二等奖12-18名，奖金各200元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三等奖及佳作奖若干。</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六、参赛规则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参赛者同意并遵守本竞赛</w:t>
      </w:r>
      <w:r>
        <w:rPr>
          <w:rFonts w:hint="eastAsia" w:ascii="仿宋" w:hAnsi="仿宋" w:eastAsia="仿宋" w:cs="仿宋"/>
          <w:color w:val="000000" w:themeColor="text1"/>
          <w:kern w:val="0"/>
          <w:sz w:val="32"/>
          <w:szCs w:val="32"/>
          <w:lang w:val="en-US" w:eastAsia="zh-CN"/>
          <w14:textFill>
            <w14:solidFill>
              <w14:schemeClr w14:val="tx1"/>
            </w14:solidFill>
          </w14:textFill>
        </w:rPr>
        <w:t>公告</w:t>
      </w:r>
      <w:r>
        <w:rPr>
          <w:rFonts w:hint="eastAsia" w:ascii="仿宋" w:hAnsi="仿宋" w:eastAsia="仿宋" w:cs="仿宋"/>
          <w:color w:val="000000" w:themeColor="text1"/>
          <w:kern w:val="0"/>
          <w:sz w:val="32"/>
          <w:szCs w:val="32"/>
          <w14:textFill>
            <w14:solidFill>
              <w14:schemeClr w14:val="tx1"/>
            </w14:solidFill>
          </w14:textFill>
        </w:rPr>
        <w:t>内容及竞赛规则，违反规定者将被取消参赛资格</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竞赛组委会对竞赛规则拥有最终解释权。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电子图纸中不得出现任何有关设计者姓名和院校的文字或图案，不符合规定者将被取消参赛资格。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 竞赛组织方拥有参赛作品署名权以外的其它版权权利，包括但不限于发行权，展览权，信息网络传播权，出版权等，设计方具有署名权。</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 所有参赛者需确保自己所提交的作品为原创且未参加过其他竞赛。</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七、报名方式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 竞赛报名表及竞赛资料</w:t>
      </w:r>
      <w:r>
        <w:rPr>
          <w:rFonts w:hint="eastAsia" w:ascii="仿宋" w:hAnsi="仿宋" w:eastAsia="仿宋" w:cs="仿宋"/>
          <w:color w:val="000000" w:themeColor="text1"/>
          <w:kern w:val="0"/>
          <w:sz w:val="32"/>
          <w:szCs w:val="32"/>
          <w:lang w:val="en-US" w:eastAsia="zh-CN"/>
          <w14:textFill>
            <w14:solidFill>
              <w14:schemeClr w14:val="tx1"/>
            </w14:solidFill>
          </w14:textFill>
        </w:rPr>
        <w:t>请</w:t>
      </w:r>
      <w:r>
        <w:rPr>
          <w:rFonts w:hint="eastAsia" w:ascii="仿宋" w:hAnsi="仿宋" w:eastAsia="仿宋" w:cs="仿宋"/>
          <w:color w:val="000000" w:themeColor="text1"/>
          <w:kern w:val="0"/>
          <w:sz w:val="32"/>
          <w:szCs w:val="32"/>
          <w14:textFill>
            <w14:solidFill>
              <w14:schemeClr w14:val="tx1"/>
            </w14:solidFill>
          </w14:textFill>
        </w:rPr>
        <w:t>自行从百度云盘中获取，具体方式如下：</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百度云盘链接：https://pan.baidu.com/s/1VmRnp7GY0VBeb_qMJBDMqg                                      </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提取码：</w:t>
      </w:r>
      <w:r>
        <w:rPr>
          <w:rFonts w:hint="eastAsia" w:ascii="仿宋" w:hAnsi="仿宋" w:eastAsia="仿宋" w:cs="仿宋"/>
          <w:color w:val="000000" w:themeColor="text1"/>
          <w:sz w:val="32"/>
          <w:szCs w:val="32"/>
          <w14:textFill>
            <w14:solidFill>
              <w14:schemeClr w14:val="tx1"/>
            </w14:solidFill>
          </w14:textFill>
        </w:rPr>
        <w:t>glut</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drawing>
          <wp:anchor distT="0" distB="0" distL="114300" distR="114300" simplePos="0" relativeHeight="251660288" behindDoc="1" locked="0" layoutInCell="1" allowOverlap="1">
            <wp:simplePos x="0" y="0"/>
            <wp:positionH relativeFrom="column">
              <wp:posOffset>2475230</wp:posOffset>
            </wp:positionH>
            <wp:positionV relativeFrom="page">
              <wp:posOffset>8457565</wp:posOffset>
            </wp:positionV>
            <wp:extent cx="1144270" cy="1144270"/>
            <wp:effectExtent l="0" t="0" r="13970" b="13970"/>
            <wp:wrapTight wrapText="bothSides">
              <wp:wrapPolygon>
                <wp:start x="0" y="0"/>
                <wp:lineTo x="0" y="21288"/>
                <wp:lineTo x="21288" y="21288"/>
                <wp:lineTo x="21288" y="0"/>
                <wp:lineTo x="0" y="0"/>
              </wp:wrapPolygon>
            </wp:wrapTight>
            <wp:docPr id="4" name="图片 2" descr="4E4C5C2DFCE71F8A541330CAF9F84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4E4C5C2DFCE71F8A541330CAF9F84A18"/>
                    <pic:cNvPicPr>
                      <a:picLocks noChangeAspect="1"/>
                    </pic:cNvPicPr>
                  </pic:nvPicPr>
                  <pic:blipFill>
                    <a:blip r:embed="rId5"/>
                    <a:stretch>
                      <a:fillRect/>
                    </a:stretch>
                  </pic:blipFill>
                  <pic:spPr>
                    <a:xfrm>
                      <a:off x="0" y="0"/>
                      <a:ext cx="1144270" cy="114427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请于2023年5月31日前将竞赛报名表发送至邮箱：344057012@qq.com</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八、</w:t>
      </w:r>
      <w:r>
        <w:rPr>
          <w:rFonts w:hint="eastAsia" w:ascii="仿宋" w:hAnsi="仿宋" w:eastAsia="仿宋" w:cs="仿宋"/>
          <w:b/>
          <w:bCs/>
          <w:color w:val="000000" w:themeColor="text1"/>
          <w:kern w:val="0"/>
          <w:sz w:val="32"/>
          <w:szCs w:val="32"/>
          <w14:textFill>
            <w14:solidFill>
              <w14:schemeClr w14:val="tx1"/>
            </w14:solidFill>
          </w14:textFill>
        </w:rPr>
        <w:t>联系方式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联系人：周老师</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电话：15296282133</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邮箱：344057012@qq.com</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主办单位：</w:t>
      </w:r>
      <w:r>
        <w:rPr>
          <w:rFonts w:hint="eastAsia" w:ascii="仿宋" w:hAnsi="仿宋" w:eastAsia="仿宋" w:cs="仿宋"/>
          <w:color w:val="000000" w:themeColor="text1"/>
          <w:kern w:val="0"/>
          <w:sz w:val="32"/>
          <w:szCs w:val="32"/>
          <w14:textFill>
            <w14:solidFill>
              <w14:schemeClr w14:val="tx1"/>
            </w14:solidFill>
          </w14:textFill>
        </w:rPr>
        <w:t xml:space="preserve">广西风景园林学会                  </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承办单位：</w:t>
      </w:r>
      <w:r>
        <w:rPr>
          <w:rFonts w:hint="eastAsia" w:ascii="仿宋" w:hAnsi="仿宋" w:eastAsia="仿宋" w:cs="仿宋"/>
          <w:color w:val="000000" w:themeColor="text1"/>
          <w:kern w:val="0"/>
          <w:sz w:val="32"/>
          <w:szCs w:val="32"/>
          <w14:textFill>
            <w14:solidFill>
              <w14:schemeClr w14:val="tx1"/>
            </w14:solidFill>
          </w14:textFill>
        </w:rPr>
        <w:t>桂林理工大学旅游与风景园林学院、东漓古村</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协办单位</w:t>
      </w:r>
      <w:r>
        <w:rPr>
          <w:rFonts w:hint="eastAsia" w:ascii="仿宋" w:hAnsi="仿宋" w:eastAsia="仿宋" w:cs="仿宋"/>
          <w:color w:val="000000" w:themeColor="text1"/>
          <w:kern w:val="0"/>
          <w:sz w:val="32"/>
          <w:szCs w:val="32"/>
          <w14:textFill>
            <w14:solidFill>
              <w14:schemeClr w14:val="tx1"/>
            </w14:solidFill>
          </w14:textFill>
        </w:rPr>
        <w:t>：广西大学林学院、广西艺术学院建筑艺术学院、桂林旅游学院旅游管理学院、玉林师范学院生物与制药学院/农学院、广西农业职业技术大学园林与建筑工程系、广西建设职业技术学院建筑与规划学院</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righ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广西风景园林学会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righ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2023年5月</w:t>
      </w: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right"/>
        <w:textAlignment w:val="baseline"/>
        <w:rPr>
          <w:rFonts w:hint="eastAsia" w:ascii="Times New Roman" w:hAnsi="Times New Roman" w:cs="Times New Roman"/>
          <w:color w:val="333333"/>
        </w:rPr>
      </w:pPr>
    </w:p>
    <w:p>
      <w:pPr>
        <w:pStyle w:val="4"/>
        <w:shd w:val="clear" w:color="auto" w:fill="FFFFFF"/>
        <w:spacing w:before="0" w:beforeAutospacing="0" w:after="300" w:afterAutospacing="0"/>
        <w:jc w:val="both"/>
        <w:textAlignment w:val="baseline"/>
        <w:rPr>
          <w:rFonts w:hint="eastAsia" w:ascii="Times New Roman" w:hAnsi="Times New Roman" w:cs="Times New Roman"/>
          <w:color w:val="333333"/>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sz w:val="44"/>
          <w:szCs w:val="44"/>
        </w:rPr>
      </w:pPr>
      <w:r>
        <w:rPr>
          <w:rFonts w:hint="eastAsia" w:ascii="黑体" w:hAnsi="黑体" w:eastAsia="黑体"/>
          <w:sz w:val="44"/>
          <w:szCs w:val="44"/>
        </w:rPr>
        <w:t>第三届广西“桂花杯”小花园设计</w:t>
      </w: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ascii="黑体" w:hAnsi="黑体" w:eastAsia="黑体"/>
          <w:sz w:val="44"/>
          <w:szCs w:val="44"/>
        </w:rPr>
      </w:pPr>
      <w:r>
        <w:rPr>
          <w:rFonts w:hint="eastAsia" w:ascii="黑体" w:hAnsi="黑体" w:eastAsia="黑体"/>
          <w:sz w:val="44"/>
          <w:szCs w:val="44"/>
        </w:rPr>
        <w:t>竞赛报名表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2643"/>
        <w:gridCol w:w="143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tcBorders>
              <w:top w:val="single" w:color="auto" w:sz="12" w:space="0"/>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学校名称</w:t>
            </w:r>
          </w:p>
        </w:tc>
        <w:tc>
          <w:tcPr>
            <w:tcW w:w="2676" w:type="dxa"/>
            <w:tcBorders>
              <w:top w:val="single" w:color="auto" w:sz="12" w:space="0"/>
            </w:tcBorders>
            <w:noWrap w:val="0"/>
            <w:vAlign w:val="center"/>
          </w:tcPr>
          <w:p>
            <w:pPr>
              <w:spacing w:line="400" w:lineRule="exact"/>
              <w:jc w:val="center"/>
              <w:rPr>
                <w:rFonts w:hint="eastAsia" w:ascii="仿宋" w:hAnsi="仿宋" w:eastAsia="仿宋" w:cs="仿宋"/>
                <w:bCs/>
                <w:szCs w:val="21"/>
              </w:rPr>
            </w:pPr>
          </w:p>
        </w:tc>
        <w:tc>
          <w:tcPr>
            <w:tcW w:w="1435" w:type="dxa"/>
            <w:tcBorders>
              <w:top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联系人</w:t>
            </w:r>
          </w:p>
        </w:tc>
        <w:tc>
          <w:tcPr>
            <w:tcW w:w="3900" w:type="dxa"/>
            <w:tcBorders>
              <w:top w:val="single" w:color="auto" w:sz="12" w:space="0"/>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tcBorders>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手机号码</w:t>
            </w:r>
          </w:p>
        </w:tc>
        <w:tc>
          <w:tcPr>
            <w:tcW w:w="2676" w:type="dxa"/>
            <w:noWrap w:val="0"/>
            <w:vAlign w:val="center"/>
          </w:tcPr>
          <w:p>
            <w:pPr>
              <w:spacing w:line="400" w:lineRule="exact"/>
              <w:jc w:val="center"/>
              <w:rPr>
                <w:rFonts w:hint="eastAsia" w:ascii="仿宋" w:hAnsi="仿宋" w:eastAsia="仿宋" w:cs="仿宋"/>
                <w:bCs/>
                <w:szCs w:val="21"/>
              </w:rPr>
            </w:pPr>
          </w:p>
        </w:tc>
        <w:tc>
          <w:tcPr>
            <w:tcW w:w="1435" w:type="dxa"/>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Email、QQ</w:t>
            </w:r>
          </w:p>
        </w:tc>
        <w:tc>
          <w:tcPr>
            <w:tcW w:w="3900" w:type="dxa"/>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tcBorders>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通讯地址</w:t>
            </w:r>
          </w:p>
        </w:tc>
        <w:tc>
          <w:tcPr>
            <w:tcW w:w="8011" w:type="dxa"/>
            <w:gridSpan w:val="3"/>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restart"/>
            <w:tcBorders>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作品一</w:t>
            </w: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作品名称</w:t>
            </w:r>
          </w:p>
        </w:tc>
        <w:tc>
          <w:tcPr>
            <w:tcW w:w="5335" w:type="dxa"/>
            <w:gridSpan w:val="2"/>
            <w:tcBorders>
              <w:bottom w:val="single" w:color="auto" w:sz="4" w:space="0"/>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作者姓名</w:t>
            </w:r>
          </w:p>
        </w:tc>
        <w:tc>
          <w:tcPr>
            <w:tcW w:w="5335" w:type="dxa"/>
            <w:gridSpan w:val="2"/>
            <w:tcBorders>
              <w:top w:val="single" w:color="auto" w:sz="4" w:space="0"/>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（如有多名作者，请全部列明并排序）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第一作者</w:t>
            </w:r>
          </w:p>
          <w:p>
            <w:pPr>
              <w:jc w:val="center"/>
              <w:rPr>
                <w:rFonts w:hint="eastAsia" w:ascii="仿宋" w:hAnsi="仿宋" w:eastAsia="仿宋" w:cs="仿宋"/>
                <w:bCs/>
                <w:szCs w:val="21"/>
              </w:rPr>
            </w:pPr>
            <w:r>
              <w:rPr>
                <w:rFonts w:hint="eastAsia" w:ascii="仿宋" w:hAnsi="仿宋" w:eastAsia="仿宋" w:cs="仿宋"/>
                <w:bCs/>
                <w:szCs w:val="21"/>
              </w:rPr>
              <w:t>所在年级及所学专业</w:t>
            </w:r>
          </w:p>
        </w:tc>
        <w:tc>
          <w:tcPr>
            <w:tcW w:w="5335" w:type="dxa"/>
            <w:gridSpan w:val="2"/>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指导老师</w:t>
            </w:r>
          </w:p>
        </w:tc>
        <w:tc>
          <w:tcPr>
            <w:tcW w:w="5335" w:type="dxa"/>
            <w:gridSpan w:val="2"/>
            <w:tcBorders>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（如有多名指导老师，请全部列明并排序）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restart"/>
            <w:tcBorders>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作品二</w:t>
            </w: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作品名称</w:t>
            </w:r>
          </w:p>
        </w:tc>
        <w:tc>
          <w:tcPr>
            <w:tcW w:w="5335" w:type="dxa"/>
            <w:gridSpan w:val="2"/>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作者姓名</w:t>
            </w:r>
          </w:p>
        </w:tc>
        <w:tc>
          <w:tcPr>
            <w:tcW w:w="5335" w:type="dxa"/>
            <w:gridSpan w:val="2"/>
            <w:tcBorders>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（如有多名作者，请全部列明并排序）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第一作者</w:t>
            </w:r>
          </w:p>
          <w:p>
            <w:pPr>
              <w:jc w:val="center"/>
              <w:rPr>
                <w:rFonts w:hint="eastAsia" w:ascii="仿宋" w:hAnsi="仿宋" w:eastAsia="仿宋" w:cs="仿宋"/>
                <w:bCs/>
                <w:szCs w:val="21"/>
              </w:rPr>
            </w:pPr>
            <w:r>
              <w:rPr>
                <w:rFonts w:hint="eastAsia" w:ascii="仿宋" w:hAnsi="仿宋" w:eastAsia="仿宋" w:cs="仿宋"/>
                <w:bCs/>
                <w:szCs w:val="21"/>
              </w:rPr>
              <w:t>所在年级及所学专业</w:t>
            </w:r>
          </w:p>
        </w:tc>
        <w:tc>
          <w:tcPr>
            <w:tcW w:w="5335" w:type="dxa"/>
            <w:gridSpan w:val="2"/>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指导老师</w:t>
            </w:r>
          </w:p>
        </w:tc>
        <w:tc>
          <w:tcPr>
            <w:tcW w:w="5335" w:type="dxa"/>
            <w:gridSpan w:val="2"/>
            <w:tcBorders>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（如有多名指导老师，请全部列明并排序）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restart"/>
            <w:tcBorders>
              <w:left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作品三</w:t>
            </w: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作品名称</w:t>
            </w:r>
          </w:p>
        </w:tc>
        <w:tc>
          <w:tcPr>
            <w:tcW w:w="5335" w:type="dxa"/>
            <w:gridSpan w:val="2"/>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作者姓名</w:t>
            </w:r>
          </w:p>
        </w:tc>
        <w:tc>
          <w:tcPr>
            <w:tcW w:w="5335" w:type="dxa"/>
            <w:gridSpan w:val="2"/>
            <w:tcBorders>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（如有多名作者，请全部列明并排序）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第一作者</w:t>
            </w:r>
          </w:p>
          <w:p>
            <w:pPr>
              <w:jc w:val="center"/>
              <w:rPr>
                <w:rFonts w:hint="eastAsia" w:ascii="仿宋" w:hAnsi="仿宋" w:eastAsia="仿宋" w:cs="仿宋"/>
                <w:bCs/>
                <w:szCs w:val="21"/>
              </w:rPr>
            </w:pPr>
            <w:r>
              <w:rPr>
                <w:rFonts w:hint="eastAsia" w:ascii="仿宋" w:hAnsi="仿宋" w:eastAsia="仿宋" w:cs="仿宋"/>
                <w:bCs/>
                <w:szCs w:val="21"/>
              </w:rPr>
              <w:t>所在年级及所学专业</w:t>
            </w:r>
          </w:p>
        </w:tc>
        <w:tc>
          <w:tcPr>
            <w:tcW w:w="5335" w:type="dxa"/>
            <w:gridSpan w:val="2"/>
            <w:tcBorders>
              <w:right w:val="single" w:color="auto" w:sz="12" w:space="0"/>
            </w:tcBorders>
            <w:noWrap w:val="0"/>
            <w:vAlign w:val="center"/>
          </w:tcPr>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vMerge w:val="continue"/>
            <w:tcBorders>
              <w:left w:val="single" w:color="auto" w:sz="12" w:space="0"/>
            </w:tcBorders>
            <w:noWrap w:val="0"/>
            <w:vAlign w:val="center"/>
          </w:tcPr>
          <w:p>
            <w:pPr>
              <w:spacing w:line="400" w:lineRule="exact"/>
              <w:jc w:val="center"/>
              <w:rPr>
                <w:rFonts w:hint="eastAsia" w:ascii="仿宋" w:hAnsi="仿宋" w:eastAsia="仿宋" w:cs="仿宋"/>
                <w:bCs/>
                <w:szCs w:val="21"/>
              </w:rPr>
            </w:pPr>
          </w:p>
        </w:tc>
        <w:tc>
          <w:tcPr>
            <w:tcW w:w="2676" w:type="dxa"/>
            <w:noWrap w:val="0"/>
            <w:vAlign w:val="center"/>
          </w:tcPr>
          <w:p>
            <w:pPr>
              <w:jc w:val="center"/>
              <w:rPr>
                <w:rFonts w:hint="eastAsia" w:ascii="仿宋" w:hAnsi="仿宋" w:eastAsia="仿宋" w:cs="仿宋"/>
                <w:bCs/>
                <w:szCs w:val="21"/>
              </w:rPr>
            </w:pPr>
            <w:r>
              <w:rPr>
                <w:rFonts w:hint="eastAsia" w:ascii="仿宋" w:hAnsi="仿宋" w:eastAsia="仿宋" w:cs="仿宋"/>
                <w:bCs/>
                <w:szCs w:val="21"/>
              </w:rPr>
              <w:t>指导老师</w:t>
            </w:r>
          </w:p>
        </w:tc>
        <w:tc>
          <w:tcPr>
            <w:tcW w:w="5335" w:type="dxa"/>
            <w:gridSpan w:val="2"/>
            <w:tcBorders>
              <w:right w:val="single" w:color="auto" w:sz="12" w:space="0"/>
            </w:tcBorders>
            <w:noWrap w:val="0"/>
            <w:vAlign w:val="top"/>
          </w:tcPr>
          <w:p>
            <w:pPr>
              <w:spacing w:line="400" w:lineRule="exact"/>
              <w:rPr>
                <w:rFonts w:hint="eastAsia" w:ascii="仿宋" w:hAnsi="仿宋" w:eastAsia="仿宋" w:cs="仿宋"/>
                <w:bCs/>
                <w:i/>
                <w:iCs/>
                <w:szCs w:val="21"/>
              </w:rPr>
            </w:pPr>
            <w:r>
              <w:rPr>
                <w:rFonts w:hint="eastAsia" w:ascii="仿宋" w:hAnsi="仿宋" w:eastAsia="仿宋" w:cs="仿宋"/>
                <w:bCs/>
                <w:i/>
                <w:iCs/>
                <w:szCs w:val="21"/>
              </w:rPr>
              <w:t>（如有多名指导老师，请全部列明并排序）</w:t>
            </w:r>
          </w:p>
          <w:p>
            <w:pPr>
              <w:spacing w:line="400" w:lineRule="exact"/>
              <w:jc w:val="center"/>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2" w:type="dxa"/>
            <w:tcBorders>
              <w:left w:val="single" w:color="auto" w:sz="12" w:space="0"/>
              <w:bottom w:val="single" w:color="auto" w:sz="12" w:space="0"/>
            </w:tcBorders>
            <w:noWrap w:val="0"/>
            <w:vAlign w:val="center"/>
          </w:tcPr>
          <w:p>
            <w:pPr>
              <w:spacing w:line="400" w:lineRule="exact"/>
              <w:jc w:val="center"/>
              <w:rPr>
                <w:rFonts w:hint="eastAsia" w:ascii="仿宋" w:hAnsi="仿宋" w:eastAsia="仿宋" w:cs="仿宋"/>
                <w:bCs/>
                <w:szCs w:val="21"/>
              </w:rPr>
            </w:pPr>
            <w:r>
              <w:rPr>
                <w:rFonts w:hint="eastAsia" w:ascii="仿宋" w:hAnsi="仿宋" w:eastAsia="仿宋" w:cs="仿宋"/>
                <w:bCs/>
                <w:szCs w:val="21"/>
              </w:rPr>
              <w:t>单位</w:t>
            </w:r>
          </w:p>
          <w:p>
            <w:pPr>
              <w:spacing w:line="400" w:lineRule="exact"/>
              <w:jc w:val="center"/>
              <w:rPr>
                <w:rFonts w:hint="eastAsia" w:ascii="仿宋" w:hAnsi="仿宋" w:eastAsia="仿宋" w:cs="仿宋"/>
                <w:bCs/>
                <w:szCs w:val="21"/>
              </w:rPr>
            </w:pPr>
            <w:r>
              <w:rPr>
                <w:rFonts w:hint="eastAsia" w:ascii="仿宋" w:hAnsi="仿宋" w:eastAsia="仿宋" w:cs="仿宋"/>
                <w:bCs/>
                <w:szCs w:val="21"/>
              </w:rPr>
              <w:t>意见</w:t>
            </w:r>
          </w:p>
        </w:tc>
        <w:tc>
          <w:tcPr>
            <w:tcW w:w="8011" w:type="dxa"/>
            <w:gridSpan w:val="3"/>
            <w:tcBorders>
              <w:bottom w:val="single" w:color="auto" w:sz="12" w:space="0"/>
              <w:right w:val="single" w:color="auto" w:sz="12" w:space="0"/>
            </w:tcBorders>
            <w:noWrap w:val="0"/>
            <w:vAlign w:val="center"/>
          </w:tcPr>
          <w:p>
            <w:pPr>
              <w:spacing w:line="400" w:lineRule="exact"/>
              <w:jc w:val="left"/>
              <w:rPr>
                <w:rFonts w:hint="eastAsia" w:ascii="仿宋" w:hAnsi="仿宋" w:eastAsia="仿宋" w:cs="仿宋"/>
                <w:bCs/>
                <w:szCs w:val="21"/>
              </w:rPr>
            </w:pPr>
          </w:p>
          <w:p>
            <w:pPr>
              <w:spacing w:line="400" w:lineRule="exact"/>
              <w:jc w:val="left"/>
              <w:rPr>
                <w:rFonts w:hint="eastAsia" w:ascii="仿宋" w:hAnsi="仿宋" w:eastAsia="仿宋" w:cs="仿宋"/>
                <w:bCs/>
                <w:szCs w:val="21"/>
              </w:rPr>
            </w:pPr>
          </w:p>
          <w:p>
            <w:pPr>
              <w:spacing w:line="400" w:lineRule="exact"/>
              <w:jc w:val="left"/>
              <w:rPr>
                <w:rFonts w:hint="eastAsia" w:ascii="仿宋" w:hAnsi="仿宋" w:eastAsia="仿宋" w:cs="仿宋"/>
                <w:bCs/>
                <w:szCs w:val="21"/>
              </w:rPr>
            </w:pPr>
          </w:p>
          <w:p>
            <w:pPr>
              <w:spacing w:line="400" w:lineRule="exact"/>
              <w:jc w:val="left"/>
              <w:rPr>
                <w:rFonts w:hint="eastAsia" w:ascii="仿宋" w:hAnsi="仿宋" w:eastAsia="仿宋" w:cs="仿宋"/>
                <w:bCs/>
                <w:szCs w:val="21"/>
              </w:rPr>
            </w:pPr>
          </w:p>
          <w:p>
            <w:pPr>
              <w:spacing w:line="400" w:lineRule="exact"/>
              <w:ind w:firstLine="4200" w:firstLineChars="2000"/>
              <w:jc w:val="left"/>
              <w:rPr>
                <w:rFonts w:hint="eastAsia" w:ascii="仿宋" w:hAnsi="仿宋" w:eastAsia="仿宋" w:cs="仿宋"/>
                <w:bCs/>
                <w:szCs w:val="21"/>
              </w:rPr>
            </w:pPr>
            <w:r>
              <w:rPr>
                <w:rFonts w:hint="eastAsia" w:ascii="仿宋" w:hAnsi="仿宋" w:eastAsia="仿宋" w:cs="仿宋"/>
                <w:bCs/>
                <w:szCs w:val="21"/>
              </w:rPr>
              <w:t>院系公章：</w:t>
            </w:r>
          </w:p>
          <w:p>
            <w:pPr>
              <w:spacing w:line="400" w:lineRule="exact"/>
              <w:ind w:firstLine="4200" w:firstLineChars="2000"/>
              <w:jc w:val="left"/>
              <w:rPr>
                <w:rFonts w:hint="eastAsia" w:ascii="仿宋" w:hAnsi="仿宋" w:eastAsia="仿宋" w:cs="仿宋"/>
                <w:bCs/>
                <w:szCs w:val="21"/>
              </w:rPr>
            </w:pPr>
            <w:r>
              <w:rPr>
                <w:rFonts w:hint="eastAsia" w:ascii="仿宋" w:hAnsi="仿宋" w:eastAsia="仿宋" w:cs="仿宋"/>
                <w:bCs/>
                <w:szCs w:val="21"/>
              </w:rPr>
              <w:t>日    期：</w:t>
            </w:r>
          </w:p>
        </w:tc>
      </w:tr>
    </w:tbl>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26F813-464F-4B0D-89FA-DEC96E5696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A9F7A5-A17D-4635-A4D0-42FC549A411D}"/>
  </w:font>
  <w:font w:name="方正小标宋_GBK">
    <w:panose1 w:val="02000000000000000000"/>
    <w:charset w:val="86"/>
    <w:family w:val="script"/>
    <w:pitch w:val="default"/>
    <w:sig w:usb0="A00002BF" w:usb1="38CF7CFA" w:usb2="00082016" w:usb3="00000000" w:csb0="00040001" w:csb1="00000000"/>
    <w:embedRegular r:id="rId3" w:fontKey="{DF5DF3C7-AF9B-498C-9E1C-635063BCE646}"/>
  </w:font>
  <w:font w:name="仿宋">
    <w:panose1 w:val="02010609060101010101"/>
    <w:charset w:val="86"/>
    <w:family w:val="modern"/>
    <w:pitch w:val="default"/>
    <w:sig w:usb0="800002BF" w:usb1="38CF7CFA" w:usb2="00000016" w:usb3="00000000" w:csb0="00040001" w:csb1="00000000"/>
    <w:embedRegular r:id="rId4" w:fontKey="{05DCE7EE-2BB9-47EF-A8BF-AFBDA4B7BCDB}"/>
  </w:font>
  <w:font w:name="华文中宋">
    <w:panose1 w:val="02010600040101010101"/>
    <w:charset w:val="86"/>
    <w:family w:val="auto"/>
    <w:pitch w:val="default"/>
    <w:sig w:usb0="00000287" w:usb1="080F0000" w:usb2="00000000" w:usb3="00000000" w:csb0="0004009F" w:csb1="DFD70000"/>
    <w:embedRegular r:id="rId5" w:fontKey="{CA7B84F7-2AA7-4922-99F0-035BAAB7C518}"/>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zliMWMxOWMwZDdhZGFiY2MzYWY3NjEwNmRlMzUifQ=="/>
  </w:docVars>
  <w:rsids>
    <w:rsidRoot w:val="42CC0E28"/>
    <w:rsid w:val="09E12E65"/>
    <w:rsid w:val="0D8256A8"/>
    <w:rsid w:val="0DDA0947"/>
    <w:rsid w:val="0FFF7418"/>
    <w:rsid w:val="10741C20"/>
    <w:rsid w:val="20BE2A44"/>
    <w:rsid w:val="42CC0E28"/>
    <w:rsid w:val="4D3D7433"/>
    <w:rsid w:val="58CD57C0"/>
    <w:rsid w:val="5EDD444D"/>
    <w:rsid w:val="5EED09F3"/>
    <w:rsid w:val="60726A0B"/>
    <w:rsid w:val="6C8F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2645</Words>
  <Characters>2890</Characters>
  <Lines>0</Lines>
  <Paragraphs>0</Paragraphs>
  <TotalTime>0</TotalTime>
  <ScaleCrop>false</ScaleCrop>
  <LinksUpToDate>false</LinksUpToDate>
  <CharactersWithSpaces>3345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2023-05-15T14:25:00Z</dcterms:created>
  <dc:creator>npc</dc:creator>
  <cp:lastModifiedBy>文档存本地丢失不负责</cp:lastModifiedBy>
  <dcterms:modified xsi:type="dcterms:W3CDTF">2023-10-06T05:12:33Z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8F9EE91759A04719B0C852C04B108C0C_13</vt:lpwstr>
  </property>
</Properties>
</file>